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60" w:rsidRDefault="0021000C" w:rsidP="0021000C">
      <w:pPr>
        <w:pStyle w:val="NoSpacing"/>
        <w:rPr>
          <w:sz w:val="24"/>
          <w:szCs w:val="24"/>
        </w:rPr>
      </w:pPr>
      <w:r>
        <w:rPr>
          <w:sz w:val="24"/>
          <w:szCs w:val="24"/>
        </w:rPr>
        <w:t>Savannah State University Executive Committee Meeting of the Faculty Senate</w:t>
      </w:r>
    </w:p>
    <w:p w:rsidR="0021000C" w:rsidRDefault="0021000C" w:rsidP="0021000C">
      <w:pPr>
        <w:pStyle w:val="NoSpacing"/>
        <w:rPr>
          <w:sz w:val="24"/>
          <w:szCs w:val="24"/>
        </w:rPr>
      </w:pPr>
      <w:r>
        <w:rPr>
          <w:sz w:val="24"/>
          <w:szCs w:val="24"/>
        </w:rPr>
        <w:t xml:space="preserve">                   </w:t>
      </w:r>
      <w:r w:rsidR="00B772A2">
        <w:rPr>
          <w:sz w:val="24"/>
          <w:szCs w:val="24"/>
        </w:rPr>
        <w:t xml:space="preserve">                         </w:t>
      </w:r>
      <w:r>
        <w:rPr>
          <w:sz w:val="24"/>
          <w:szCs w:val="24"/>
        </w:rPr>
        <w:t>Sept. 14, 2011 at 4 PM</w:t>
      </w:r>
    </w:p>
    <w:p w:rsidR="0021000C" w:rsidRDefault="008A576B" w:rsidP="0021000C">
      <w:pPr>
        <w:pStyle w:val="NoSpacing"/>
        <w:rPr>
          <w:sz w:val="24"/>
          <w:szCs w:val="24"/>
        </w:rPr>
      </w:pPr>
      <w:r>
        <w:rPr>
          <w:sz w:val="24"/>
          <w:szCs w:val="24"/>
        </w:rPr>
        <w:t>Present: Dowling, McCl</w:t>
      </w:r>
      <w:r w:rsidR="0021000C">
        <w:rPr>
          <w:sz w:val="24"/>
          <w:szCs w:val="24"/>
        </w:rPr>
        <w:t xml:space="preserve">ain, </w:t>
      </w:r>
      <w:proofErr w:type="spellStart"/>
      <w:r w:rsidR="0021000C">
        <w:rPr>
          <w:sz w:val="24"/>
          <w:szCs w:val="24"/>
        </w:rPr>
        <w:t>Dolo</w:t>
      </w:r>
      <w:proofErr w:type="spellEnd"/>
      <w:r w:rsidR="0021000C">
        <w:rPr>
          <w:sz w:val="24"/>
          <w:szCs w:val="24"/>
        </w:rPr>
        <w:t xml:space="preserve">, </w:t>
      </w:r>
      <w:proofErr w:type="spellStart"/>
      <w:r w:rsidR="0021000C">
        <w:rPr>
          <w:sz w:val="24"/>
          <w:szCs w:val="24"/>
        </w:rPr>
        <w:t>Metts</w:t>
      </w:r>
      <w:proofErr w:type="spellEnd"/>
      <w:r w:rsidR="0021000C">
        <w:rPr>
          <w:sz w:val="24"/>
          <w:szCs w:val="24"/>
        </w:rPr>
        <w:t>, O’Brien</w:t>
      </w:r>
    </w:p>
    <w:p w:rsidR="00B772A2" w:rsidRDefault="00B772A2" w:rsidP="00B772A2">
      <w:pPr>
        <w:pStyle w:val="NoSpacing"/>
        <w:ind w:left="1080"/>
        <w:rPr>
          <w:sz w:val="24"/>
          <w:szCs w:val="24"/>
        </w:rPr>
      </w:pPr>
    </w:p>
    <w:p w:rsidR="0021000C" w:rsidRDefault="0021000C" w:rsidP="0021000C">
      <w:pPr>
        <w:pStyle w:val="NoSpacing"/>
        <w:numPr>
          <w:ilvl w:val="0"/>
          <w:numId w:val="1"/>
        </w:numPr>
        <w:rPr>
          <w:sz w:val="24"/>
          <w:szCs w:val="24"/>
        </w:rPr>
      </w:pPr>
      <w:r>
        <w:rPr>
          <w:sz w:val="24"/>
          <w:szCs w:val="24"/>
        </w:rPr>
        <w:t>Call to Order- the meeting was called to order by Vice-Chair Dr. Dowling at 4 PM.</w:t>
      </w:r>
    </w:p>
    <w:p w:rsidR="00B772A2" w:rsidRDefault="00B772A2" w:rsidP="00B772A2">
      <w:pPr>
        <w:pStyle w:val="NoSpacing"/>
        <w:ind w:left="1080"/>
        <w:rPr>
          <w:sz w:val="24"/>
          <w:szCs w:val="24"/>
        </w:rPr>
      </w:pPr>
    </w:p>
    <w:p w:rsidR="0021000C" w:rsidRDefault="0021000C" w:rsidP="0021000C">
      <w:pPr>
        <w:pStyle w:val="NoSpacing"/>
        <w:numPr>
          <w:ilvl w:val="0"/>
          <w:numId w:val="1"/>
        </w:numPr>
        <w:rPr>
          <w:sz w:val="24"/>
          <w:szCs w:val="24"/>
        </w:rPr>
      </w:pPr>
      <w:r>
        <w:rPr>
          <w:sz w:val="24"/>
          <w:szCs w:val="24"/>
        </w:rPr>
        <w:t>Items of Business</w:t>
      </w:r>
    </w:p>
    <w:p w:rsidR="0021000C" w:rsidRDefault="0021000C" w:rsidP="0021000C">
      <w:pPr>
        <w:pStyle w:val="NoSpacing"/>
        <w:numPr>
          <w:ilvl w:val="0"/>
          <w:numId w:val="2"/>
        </w:numPr>
        <w:rPr>
          <w:sz w:val="24"/>
          <w:szCs w:val="24"/>
        </w:rPr>
      </w:pPr>
      <w:r>
        <w:rPr>
          <w:sz w:val="24"/>
          <w:szCs w:val="24"/>
        </w:rPr>
        <w:t>All-user access- Dr. Dowlin</w:t>
      </w:r>
      <w:r w:rsidR="00B772A2">
        <w:rPr>
          <w:sz w:val="24"/>
          <w:szCs w:val="24"/>
        </w:rPr>
        <w:t>g said that the members of the E</w:t>
      </w:r>
      <w:r>
        <w:rPr>
          <w:sz w:val="24"/>
          <w:szCs w:val="24"/>
        </w:rPr>
        <w:t>xecutive Committee should have all-use access.</w:t>
      </w:r>
      <w:r w:rsidR="00B354F2">
        <w:rPr>
          <w:sz w:val="24"/>
          <w:szCs w:val="24"/>
        </w:rPr>
        <w:t xml:space="preserve"> </w:t>
      </w:r>
    </w:p>
    <w:p w:rsidR="008A576B" w:rsidRDefault="008A576B" w:rsidP="008A576B">
      <w:pPr>
        <w:pStyle w:val="NoSpacing"/>
        <w:numPr>
          <w:ilvl w:val="0"/>
          <w:numId w:val="2"/>
        </w:numPr>
        <w:rPr>
          <w:sz w:val="24"/>
          <w:szCs w:val="24"/>
        </w:rPr>
      </w:pPr>
      <w:r>
        <w:rPr>
          <w:sz w:val="24"/>
          <w:szCs w:val="24"/>
        </w:rPr>
        <w:t xml:space="preserve"> Site for Senate meetings- The first choice for Faculty Senate meetings is the Social Sciences building. If that is not available, the Jordan Auditorium or Whiting Hall would be other possibilities. Dr. </w:t>
      </w:r>
      <w:proofErr w:type="spellStart"/>
      <w:r>
        <w:rPr>
          <w:sz w:val="24"/>
          <w:szCs w:val="24"/>
        </w:rPr>
        <w:t>Dolo</w:t>
      </w:r>
      <w:proofErr w:type="spellEnd"/>
      <w:r>
        <w:rPr>
          <w:sz w:val="24"/>
          <w:szCs w:val="24"/>
        </w:rPr>
        <w:t xml:space="preserve"> will check on </w:t>
      </w:r>
      <w:r w:rsidR="00B772A2">
        <w:rPr>
          <w:sz w:val="24"/>
          <w:szCs w:val="24"/>
        </w:rPr>
        <w:t>the availability of rooms in the</w:t>
      </w:r>
      <w:r>
        <w:rPr>
          <w:sz w:val="24"/>
          <w:szCs w:val="24"/>
        </w:rPr>
        <w:t>se buildings.</w:t>
      </w:r>
    </w:p>
    <w:p w:rsidR="008F157E" w:rsidRDefault="008F157E" w:rsidP="008A576B">
      <w:pPr>
        <w:pStyle w:val="NoSpacing"/>
        <w:numPr>
          <w:ilvl w:val="0"/>
          <w:numId w:val="2"/>
        </w:numPr>
        <w:rPr>
          <w:sz w:val="24"/>
          <w:szCs w:val="24"/>
        </w:rPr>
      </w:pPr>
      <w:r>
        <w:rPr>
          <w:sz w:val="24"/>
          <w:szCs w:val="24"/>
        </w:rPr>
        <w:t>Dates for Senate meetings- The senate will meet in 2011 on Oct.4, Nov. 1, and Dec. 1 and in 2011 on Jan.10, Feb.7, March 6, April 3, and May 1. All meetings will be at 4 PM.</w:t>
      </w:r>
    </w:p>
    <w:p w:rsidR="008F157E" w:rsidRDefault="008F157E" w:rsidP="008A576B">
      <w:pPr>
        <w:pStyle w:val="NoSpacing"/>
        <w:numPr>
          <w:ilvl w:val="0"/>
          <w:numId w:val="2"/>
        </w:numPr>
        <w:rPr>
          <w:sz w:val="24"/>
          <w:szCs w:val="24"/>
        </w:rPr>
      </w:pPr>
      <w:r>
        <w:rPr>
          <w:sz w:val="24"/>
          <w:szCs w:val="24"/>
        </w:rPr>
        <w:t xml:space="preserve">Meetings for the Executive Committee- </w:t>
      </w:r>
      <w:proofErr w:type="gramStart"/>
      <w:r>
        <w:rPr>
          <w:sz w:val="24"/>
          <w:szCs w:val="24"/>
        </w:rPr>
        <w:t>The</w:t>
      </w:r>
      <w:proofErr w:type="gramEnd"/>
      <w:r>
        <w:rPr>
          <w:sz w:val="24"/>
          <w:szCs w:val="24"/>
        </w:rPr>
        <w:t xml:space="preserve"> Executive Committee will meet in the Business building in 228 or downstairs. Meetings will be held on Monday or Wednesday at 4 PM.</w:t>
      </w:r>
    </w:p>
    <w:p w:rsidR="008F157E" w:rsidRDefault="008F157E" w:rsidP="008A576B">
      <w:pPr>
        <w:pStyle w:val="NoSpacing"/>
        <w:numPr>
          <w:ilvl w:val="0"/>
          <w:numId w:val="2"/>
        </w:numPr>
        <w:rPr>
          <w:sz w:val="24"/>
          <w:szCs w:val="24"/>
        </w:rPr>
      </w:pPr>
      <w:r>
        <w:rPr>
          <w:sz w:val="24"/>
          <w:szCs w:val="24"/>
        </w:rPr>
        <w:t>Procedure for disseminating minutes of Senate meetings- Professor O’Brien will send a draft of the minutes to the other members of the Executive Committee within one week. The minutes will be sent out to the faculty, who will have seven to ten days to make comments and propose changes. The amended minutes will be sent out again to all users. At the Senate meeting, an up or down vote will be made on the minutes as corrected.</w:t>
      </w:r>
    </w:p>
    <w:p w:rsidR="00FD74F1" w:rsidRDefault="00FD74F1" w:rsidP="008A576B">
      <w:pPr>
        <w:pStyle w:val="NoSpacing"/>
        <w:numPr>
          <w:ilvl w:val="0"/>
          <w:numId w:val="2"/>
        </w:numPr>
        <w:rPr>
          <w:sz w:val="24"/>
          <w:szCs w:val="24"/>
        </w:rPr>
      </w:pPr>
      <w:r>
        <w:rPr>
          <w:sz w:val="24"/>
          <w:szCs w:val="24"/>
        </w:rPr>
        <w:t xml:space="preserve">Committee on Committees- </w:t>
      </w:r>
      <w:proofErr w:type="gramStart"/>
      <w:r>
        <w:rPr>
          <w:sz w:val="24"/>
          <w:szCs w:val="24"/>
        </w:rPr>
        <w:t>The</w:t>
      </w:r>
      <w:proofErr w:type="gramEnd"/>
      <w:r>
        <w:rPr>
          <w:sz w:val="24"/>
          <w:szCs w:val="24"/>
        </w:rPr>
        <w:t xml:space="preserve"> Executive Committee will ask the following faculty to serve on the Committee on Committees: Dr</w:t>
      </w:r>
      <w:r w:rsidR="00A94660">
        <w:rPr>
          <w:sz w:val="24"/>
          <w:szCs w:val="24"/>
        </w:rPr>
        <w:t xml:space="preserve">. </w:t>
      </w:r>
      <w:proofErr w:type="spellStart"/>
      <w:r w:rsidR="00A94660">
        <w:rPr>
          <w:sz w:val="24"/>
          <w:szCs w:val="24"/>
        </w:rPr>
        <w:t>Asad</w:t>
      </w:r>
      <w:proofErr w:type="spellEnd"/>
      <w:r w:rsidR="00A94660">
        <w:rPr>
          <w:sz w:val="24"/>
          <w:szCs w:val="24"/>
        </w:rPr>
        <w:t xml:space="preserve"> </w:t>
      </w:r>
      <w:proofErr w:type="spellStart"/>
      <w:r w:rsidR="00A94660">
        <w:rPr>
          <w:sz w:val="24"/>
          <w:szCs w:val="24"/>
        </w:rPr>
        <w:t>Yousef</w:t>
      </w:r>
      <w:proofErr w:type="spellEnd"/>
      <w:r w:rsidR="00A94660">
        <w:rPr>
          <w:sz w:val="24"/>
          <w:szCs w:val="24"/>
        </w:rPr>
        <w:t xml:space="preserve"> as Chair, Dr.  </w:t>
      </w:r>
      <w:proofErr w:type="spellStart"/>
      <w:r w:rsidR="00A94660">
        <w:rPr>
          <w:sz w:val="24"/>
          <w:szCs w:val="24"/>
        </w:rPr>
        <w:t>Sharlet</w:t>
      </w:r>
      <w:proofErr w:type="spellEnd"/>
      <w:r w:rsidR="00056197">
        <w:rPr>
          <w:sz w:val="24"/>
          <w:szCs w:val="24"/>
        </w:rPr>
        <w:t xml:space="preserve"> </w:t>
      </w:r>
      <w:proofErr w:type="spellStart"/>
      <w:r w:rsidR="00B354F2">
        <w:rPr>
          <w:sz w:val="24"/>
          <w:szCs w:val="24"/>
        </w:rPr>
        <w:t>Rafacz</w:t>
      </w:r>
      <w:proofErr w:type="spellEnd"/>
      <w:r>
        <w:rPr>
          <w:sz w:val="24"/>
          <w:szCs w:val="24"/>
        </w:rPr>
        <w:t>,</w:t>
      </w:r>
      <w:r w:rsidR="00056197">
        <w:rPr>
          <w:sz w:val="24"/>
          <w:szCs w:val="24"/>
        </w:rPr>
        <w:t xml:space="preserve"> Dr. George </w:t>
      </w:r>
      <w:proofErr w:type="spellStart"/>
      <w:r w:rsidR="00056197">
        <w:rPr>
          <w:sz w:val="24"/>
          <w:szCs w:val="24"/>
        </w:rPr>
        <w:t>Tessema</w:t>
      </w:r>
      <w:proofErr w:type="spellEnd"/>
      <w:r w:rsidR="00056197">
        <w:rPr>
          <w:sz w:val="24"/>
          <w:szCs w:val="24"/>
        </w:rPr>
        <w:t>, Professor Sherrie Williams</w:t>
      </w:r>
      <w:r w:rsidR="00AF1E94">
        <w:rPr>
          <w:sz w:val="24"/>
          <w:szCs w:val="24"/>
        </w:rPr>
        <w:t>, and</w:t>
      </w:r>
      <w:r w:rsidR="00B354F2">
        <w:rPr>
          <w:sz w:val="24"/>
          <w:szCs w:val="24"/>
        </w:rPr>
        <w:t xml:space="preserve"> </w:t>
      </w:r>
      <w:proofErr w:type="spellStart"/>
      <w:proofErr w:type="gramStart"/>
      <w:r w:rsidR="00B354F2">
        <w:rPr>
          <w:sz w:val="24"/>
          <w:szCs w:val="24"/>
        </w:rPr>
        <w:t>Dr.</w:t>
      </w:r>
      <w:r w:rsidR="00056197">
        <w:rPr>
          <w:sz w:val="24"/>
          <w:szCs w:val="24"/>
        </w:rPr>
        <w:t>Tamara</w:t>
      </w:r>
      <w:proofErr w:type="spellEnd"/>
      <w:r w:rsidR="00056197">
        <w:rPr>
          <w:sz w:val="24"/>
          <w:szCs w:val="24"/>
        </w:rPr>
        <w:t xml:space="preserve"> </w:t>
      </w:r>
      <w:r w:rsidR="00B354F2">
        <w:rPr>
          <w:sz w:val="24"/>
          <w:szCs w:val="24"/>
        </w:rPr>
        <w:t xml:space="preserve"> Friedrich</w:t>
      </w:r>
      <w:proofErr w:type="gramEnd"/>
      <w:r>
        <w:rPr>
          <w:sz w:val="24"/>
          <w:szCs w:val="24"/>
        </w:rPr>
        <w:t>.</w:t>
      </w:r>
    </w:p>
    <w:p w:rsidR="00FD74F1" w:rsidRDefault="00FD74F1" w:rsidP="008A576B">
      <w:pPr>
        <w:pStyle w:val="NoSpacing"/>
        <w:numPr>
          <w:ilvl w:val="0"/>
          <w:numId w:val="2"/>
        </w:numPr>
        <w:rPr>
          <w:sz w:val="24"/>
          <w:szCs w:val="24"/>
        </w:rPr>
      </w:pPr>
      <w:r>
        <w:rPr>
          <w:sz w:val="24"/>
          <w:szCs w:val="24"/>
        </w:rPr>
        <w:t>New Pr</w:t>
      </w:r>
      <w:r w:rsidR="00B772A2">
        <w:rPr>
          <w:sz w:val="24"/>
          <w:szCs w:val="24"/>
        </w:rPr>
        <w:t>ograms &amp; Curriculum Committee- W</w:t>
      </w:r>
      <w:r>
        <w:rPr>
          <w:sz w:val="24"/>
          <w:szCs w:val="24"/>
        </w:rPr>
        <w:t xml:space="preserve">e recommend that the New Programs &amp; Curriculum Committee consist of the chair of each college’s NPCC plus one other faculty member from each college who will be selected by the Committee on Committees. </w:t>
      </w:r>
    </w:p>
    <w:p w:rsidR="00FD74F1" w:rsidRDefault="00B354F2" w:rsidP="008A576B">
      <w:pPr>
        <w:pStyle w:val="NoSpacing"/>
        <w:numPr>
          <w:ilvl w:val="0"/>
          <w:numId w:val="2"/>
        </w:numPr>
        <w:rPr>
          <w:sz w:val="24"/>
          <w:szCs w:val="24"/>
        </w:rPr>
      </w:pPr>
      <w:r>
        <w:rPr>
          <w:sz w:val="24"/>
          <w:szCs w:val="24"/>
        </w:rPr>
        <w:t>The Committee on Committees</w:t>
      </w:r>
      <w:r w:rsidR="00FD74F1">
        <w:rPr>
          <w:sz w:val="24"/>
          <w:szCs w:val="24"/>
        </w:rPr>
        <w:t xml:space="preserve"> should review the committee structure. The number of committees could be reduce</w:t>
      </w:r>
      <w:r w:rsidR="00B772A2">
        <w:rPr>
          <w:sz w:val="24"/>
          <w:szCs w:val="24"/>
        </w:rPr>
        <w:t>d</w:t>
      </w:r>
      <w:r w:rsidR="00FD74F1">
        <w:rPr>
          <w:sz w:val="24"/>
          <w:szCs w:val="24"/>
        </w:rPr>
        <w:t xml:space="preserve"> but this would limit opportunities for faculty to serve.</w:t>
      </w:r>
    </w:p>
    <w:p w:rsidR="00FD74F1" w:rsidRDefault="00FD74F1" w:rsidP="008A576B">
      <w:pPr>
        <w:pStyle w:val="NoSpacing"/>
        <w:numPr>
          <w:ilvl w:val="0"/>
          <w:numId w:val="2"/>
        </w:numPr>
        <w:rPr>
          <w:sz w:val="24"/>
          <w:szCs w:val="24"/>
        </w:rPr>
      </w:pPr>
      <w:r>
        <w:rPr>
          <w:sz w:val="24"/>
          <w:szCs w:val="24"/>
        </w:rPr>
        <w:t xml:space="preserve"> We plan to invite Dr. </w:t>
      </w:r>
      <w:proofErr w:type="spellStart"/>
      <w:r>
        <w:rPr>
          <w:sz w:val="24"/>
          <w:szCs w:val="24"/>
        </w:rPr>
        <w:t>Arora</w:t>
      </w:r>
      <w:proofErr w:type="spellEnd"/>
      <w:r>
        <w:rPr>
          <w:sz w:val="24"/>
          <w:szCs w:val="24"/>
        </w:rPr>
        <w:t xml:space="preserve"> and Dr. </w:t>
      </w:r>
      <w:proofErr w:type="spellStart"/>
      <w:r>
        <w:rPr>
          <w:sz w:val="24"/>
          <w:szCs w:val="24"/>
        </w:rPr>
        <w:t>Yount</w:t>
      </w:r>
      <w:proofErr w:type="spellEnd"/>
      <w:r>
        <w:rPr>
          <w:sz w:val="24"/>
          <w:szCs w:val="24"/>
        </w:rPr>
        <w:t xml:space="preserve"> from the Planning and Budget Committee to meet with the Executive Committee.</w:t>
      </w:r>
    </w:p>
    <w:p w:rsidR="00426FE3" w:rsidRDefault="00426FE3" w:rsidP="00426FE3">
      <w:pPr>
        <w:pStyle w:val="NoSpacing"/>
        <w:numPr>
          <w:ilvl w:val="0"/>
          <w:numId w:val="2"/>
        </w:numPr>
        <w:rPr>
          <w:sz w:val="24"/>
          <w:szCs w:val="24"/>
        </w:rPr>
      </w:pPr>
      <w:r>
        <w:rPr>
          <w:sz w:val="24"/>
          <w:szCs w:val="24"/>
        </w:rPr>
        <w:t>Wages- Dr. Dowling will write Dr. Dozier to have institutional research do a study on the status of salary in terms of parity and equality. A plan should be put forth to reduce salary inequities.</w:t>
      </w:r>
    </w:p>
    <w:p w:rsidR="00426FE3" w:rsidRDefault="00426FE3" w:rsidP="00426FE3">
      <w:pPr>
        <w:pStyle w:val="NoSpacing"/>
        <w:numPr>
          <w:ilvl w:val="0"/>
          <w:numId w:val="2"/>
        </w:numPr>
        <w:rPr>
          <w:sz w:val="24"/>
          <w:szCs w:val="24"/>
        </w:rPr>
      </w:pPr>
      <w:r>
        <w:rPr>
          <w:sz w:val="24"/>
          <w:szCs w:val="24"/>
        </w:rPr>
        <w:t xml:space="preserve">Workload- the Executive Committee will call on Faculty Affairs to develop a workload policy. The Executive Committee recommends that overload pay be the same as summer pay. Professors earn much more for a course taught during </w:t>
      </w:r>
      <w:r>
        <w:rPr>
          <w:sz w:val="24"/>
          <w:szCs w:val="24"/>
        </w:rPr>
        <w:lastRenderedPageBreak/>
        <w:t>the summer than dur</w:t>
      </w:r>
      <w:r w:rsidR="00B354F2">
        <w:rPr>
          <w:sz w:val="24"/>
          <w:szCs w:val="24"/>
        </w:rPr>
        <w:t>ing the semester as an overload and the summer pay is closer to fair compensation for the work it requires to teach a course. As part of the workload policy, Fac</w:t>
      </w:r>
      <w:r w:rsidR="006B2AA5">
        <w:rPr>
          <w:sz w:val="24"/>
          <w:szCs w:val="24"/>
        </w:rPr>
        <w:t>ulty Affairs should address issues such as (1) the number of courses taught, (2) student credit hours taught, (3) course minimums and maximums and course caps, (4) instituting a sabbatical policy, (5) overload pay, and (6) scheduling.</w:t>
      </w:r>
    </w:p>
    <w:p w:rsidR="00426FE3" w:rsidRDefault="00426FE3" w:rsidP="00426FE3">
      <w:pPr>
        <w:pStyle w:val="NoSpacing"/>
        <w:numPr>
          <w:ilvl w:val="0"/>
          <w:numId w:val="2"/>
        </w:numPr>
        <w:rPr>
          <w:sz w:val="24"/>
          <w:szCs w:val="24"/>
        </w:rPr>
      </w:pPr>
      <w:r>
        <w:rPr>
          <w:sz w:val="24"/>
          <w:szCs w:val="24"/>
        </w:rPr>
        <w:t xml:space="preserve">Evaluation Instrument- </w:t>
      </w:r>
      <w:proofErr w:type="gramStart"/>
      <w:r>
        <w:rPr>
          <w:sz w:val="24"/>
          <w:szCs w:val="24"/>
        </w:rPr>
        <w:t>The</w:t>
      </w:r>
      <w:proofErr w:type="gramEnd"/>
      <w:r>
        <w:rPr>
          <w:sz w:val="24"/>
          <w:szCs w:val="24"/>
        </w:rPr>
        <w:t xml:space="preserve"> Executive Committee will ask Dr. Gardner-Martin to give us a written report on the status of the </w:t>
      </w:r>
      <w:r w:rsidR="00B772A2">
        <w:rPr>
          <w:sz w:val="24"/>
          <w:szCs w:val="24"/>
        </w:rPr>
        <w:t xml:space="preserve">faculty </w:t>
      </w:r>
      <w:r>
        <w:rPr>
          <w:sz w:val="24"/>
          <w:szCs w:val="24"/>
        </w:rPr>
        <w:t xml:space="preserve">evaluation instrument and assessment in general. </w:t>
      </w:r>
      <w:r w:rsidR="00B354F2">
        <w:rPr>
          <w:sz w:val="24"/>
          <w:szCs w:val="24"/>
        </w:rPr>
        <w:t xml:space="preserve">This report should also address the timing in the semester that the evaluation </w:t>
      </w:r>
      <w:proofErr w:type="gramStart"/>
      <w:r w:rsidR="00B354F2">
        <w:rPr>
          <w:sz w:val="24"/>
          <w:szCs w:val="24"/>
        </w:rPr>
        <w:t>be</w:t>
      </w:r>
      <w:proofErr w:type="gramEnd"/>
      <w:r w:rsidR="00B354F2">
        <w:rPr>
          <w:sz w:val="24"/>
          <w:szCs w:val="24"/>
        </w:rPr>
        <w:t xml:space="preserve"> administered.</w:t>
      </w:r>
    </w:p>
    <w:p w:rsidR="00426FE3" w:rsidRDefault="00426FE3" w:rsidP="00426FE3">
      <w:pPr>
        <w:pStyle w:val="NoSpacing"/>
        <w:numPr>
          <w:ilvl w:val="0"/>
          <w:numId w:val="2"/>
        </w:numPr>
        <w:rPr>
          <w:sz w:val="24"/>
          <w:szCs w:val="24"/>
        </w:rPr>
      </w:pPr>
      <w:r>
        <w:rPr>
          <w:sz w:val="24"/>
          <w:szCs w:val="24"/>
        </w:rPr>
        <w:t>Senate actions should be posted on the Senate website and it shoul</w:t>
      </w:r>
      <w:r w:rsidR="00B772A2">
        <w:rPr>
          <w:sz w:val="24"/>
          <w:szCs w:val="24"/>
        </w:rPr>
        <w:t>d be determined whether or not S</w:t>
      </w:r>
      <w:r>
        <w:rPr>
          <w:sz w:val="24"/>
          <w:szCs w:val="24"/>
        </w:rPr>
        <w:t>enate acti</w:t>
      </w:r>
      <w:r w:rsidR="00B772A2">
        <w:rPr>
          <w:sz w:val="24"/>
          <w:szCs w:val="24"/>
        </w:rPr>
        <w:t>ons have been carried out</w:t>
      </w:r>
      <w:r>
        <w:rPr>
          <w:sz w:val="24"/>
          <w:szCs w:val="24"/>
        </w:rPr>
        <w:t xml:space="preserve"> by the Administration.</w:t>
      </w:r>
    </w:p>
    <w:p w:rsidR="00B772A2" w:rsidRDefault="00B772A2" w:rsidP="00B772A2">
      <w:pPr>
        <w:pStyle w:val="NoSpacing"/>
        <w:ind w:left="1080"/>
        <w:rPr>
          <w:sz w:val="24"/>
          <w:szCs w:val="24"/>
        </w:rPr>
      </w:pPr>
    </w:p>
    <w:p w:rsidR="00B772A2" w:rsidRDefault="00B772A2" w:rsidP="00B772A2">
      <w:pPr>
        <w:pStyle w:val="NoSpacing"/>
        <w:numPr>
          <w:ilvl w:val="0"/>
          <w:numId w:val="1"/>
        </w:numPr>
        <w:rPr>
          <w:sz w:val="24"/>
          <w:szCs w:val="24"/>
        </w:rPr>
      </w:pPr>
      <w:r>
        <w:rPr>
          <w:sz w:val="24"/>
          <w:szCs w:val="24"/>
        </w:rPr>
        <w:t>Agenda for the Faculty Senate meeting of Oct.4</w:t>
      </w:r>
    </w:p>
    <w:p w:rsidR="00B772A2" w:rsidRDefault="00B772A2" w:rsidP="00B772A2">
      <w:pPr>
        <w:pStyle w:val="NoSpacing"/>
        <w:numPr>
          <w:ilvl w:val="0"/>
          <w:numId w:val="4"/>
        </w:numPr>
        <w:rPr>
          <w:sz w:val="24"/>
          <w:szCs w:val="24"/>
        </w:rPr>
      </w:pPr>
      <w:r>
        <w:rPr>
          <w:sz w:val="24"/>
          <w:szCs w:val="24"/>
        </w:rPr>
        <w:t>Call to Order</w:t>
      </w:r>
    </w:p>
    <w:p w:rsidR="00B772A2" w:rsidRDefault="00B772A2" w:rsidP="00B772A2">
      <w:pPr>
        <w:pStyle w:val="NoSpacing"/>
        <w:numPr>
          <w:ilvl w:val="0"/>
          <w:numId w:val="4"/>
        </w:numPr>
        <w:rPr>
          <w:sz w:val="24"/>
          <w:szCs w:val="24"/>
        </w:rPr>
      </w:pPr>
      <w:r>
        <w:rPr>
          <w:sz w:val="24"/>
          <w:szCs w:val="24"/>
        </w:rPr>
        <w:t>Approval of Agenda</w:t>
      </w:r>
    </w:p>
    <w:p w:rsidR="00B772A2" w:rsidRDefault="00B772A2" w:rsidP="00B772A2">
      <w:pPr>
        <w:pStyle w:val="NoSpacing"/>
        <w:numPr>
          <w:ilvl w:val="0"/>
          <w:numId w:val="4"/>
        </w:numPr>
        <w:rPr>
          <w:sz w:val="24"/>
          <w:szCs w:val="24"/>
        </w:rPr>
      </w:pPr>
      <w:r>
        <w:rPr>
          <w:sz w:val="24"/>
          <w:szCs w:val="24"/>
        </w:rPr>
        <w:t>Approval of Minutes</w:t>
      </w:r>
    </w:p>
    <w:p w:rsidR="00B772A2" w:rsidRDefault="00B772A2" w:rsidP="00B772A2">
      <w:pPr>
        <w:pStyle w:val="NoSpacing"/>
        <w:numPr>
          <w:ilvl w:val="0"/>
          <w:numId w:val="4"/>
        </w:numPr>
        <w:rPr>
          <w:sz w:val="24"/>
          <w:szCs w:val="24"/>
        </w:rPr>
      </w:pPr>
      <w:r>
        <w:rPr>
          <w:sz w:val="24"/>
          <w:szCs w:val="24"/>
        </w:rPr>
        <w:t>Committee on Committees</w:t>
      </w:r>
    </w:p>
    <w:p w:rsidR="00B772A2" w:rsidRDefault="00B772A2" w:rsidP="00B772A2">
      <w:pPr>
        <w:pStyle w:val="NoSpacing"/>
        <w:numPr>
          <w:ilvl w:val="0"/>
          <w:numId w:val="4"/>
        </w:numPr>
        <w:rPr>
          <w:sz w:val="24"/>
          <w:szCs w:val="24"/>
        </w:rPr>
      </w:pPr>
      <w:r>
        <w:rPr>
          <w:sz w:val="24"/>
          <w:szCs w:val="24"/>
        </w:rPr>
        <w:t>Faculty Affairs Committee</w:t>
      </w:r>
    </w:p>
    <w:p w:rsidR="00B772A2" w:rsidRDefault="00B772A2" w:rsidP="00B772A2">
      <w:pPr>
        <w:pStyle w:val="NoSpacing"/>
        <w:numPr>
          <w:ilvl w:val="0"/>
          <w:numId w:val="4"/>
        </w:numPr>
        <w:rPr>
          <w:sz w:val="24"/>
          <w:szCs w:val="24"/>
        </w:rPr>
      </w:pPr>
      <w:r>
        <w:rPr>
          <w:sz w:val="24"/>
          <w:szCs w:val="24"/>
        </w:rPr>
        <w:t>Handbook</w:t>
      </w:r>
    </w:p>
    <w:p w:rsidR="00B772A2" w:rsidRDefault="00B772A2" w:rsidP="00B772A2">
      <w:pPr>
        <w:pStyle w:val="NoSpacing"/>
        <w:numPr>
          <w:ilvl w:val="0"/>
          <w:numId w:val="4"/>
        </w:numPr>
        <w:rPr>
          <w:sz w:val="24"/>
          <w:szCs w:val="24"/>
        </w:rPr>
      </w:pPr>
      <w:r>
        <w:rPr>
          <w:sz w:val="24"/>
          <w:szCs w:val="24"/>
        </w:rPr>
        <w:t>Executive Committee report</w:t>
      </w:r>
    </w:p>
    <w:p w:rsidR="00B772A2" w:rsidRDefault="00B772A2" w:rsidP="00B772A2">
      <w:pPr>
        <w:pStyle w:val="NoSpacing"/>
        <w:numPr>
          <w:ilvl w:val="0"/>
          <w:numId w:val="4"/>
        </w:numPr>
        <w:rPr>
          <w:sz w:val="24"/>
          <w:szCs w:val="24"/>
        </w:rPr>
      </w:pPr>
      <w:r>
        <w:rPr>
          <w:sz w:val="24"/>
          <w:szCs w:val="24"/>
        </w:rPr>
        <w:t>President’s report</w:t>
      </w:r>
    </w:p>
    <w:p w:rsidR="00B772A2" w:rsidRDefault="00B772A2" w:rsidP="00B772A2">
      <w:pPr>
        <w:pStyle w:val="NoSpacing"/>
        <w:numPr>
          <w:ilvl w:val="0"/>
          <w:numId w:val="4"/>
        </w:numPr>
        <w:rPr>
          <w:sz w:val="24"/>
          <w:szCs w:val="24"/>
        </w:rPr>
      </w:pPr>
      <w:r>
        <w:rPr>
          <w:sz w:val="24"/>
          <w:szCs w:val="24"/>
        </w:rPr>
        <w:t>Announcements</w:t>
      </w:r>
    </w:p>
    <w:p w:rsidR="00B772A2" w:rsidRPr="00B772A2" w:rsidRDefault="00B772A2" w:rsidP="00B772A2">
      <w:pPr>
        <w:pStyle w:val="NoSpacing"/>
        <w:numPr>
          <w:ilvl w:val="0"/>
          <w:numId w:val="4"/>
        </w:numPr>
        <w:rPr>
          <w:sz w:val="24"/>
          <w:szCs w:val="24"/>
        </w:rPr>
      </w:pPr>
      <w:r>
        <w:rPr>
          <w:sz w:val="24"/>
          <w:szCs w:val="24"/>
        </w:rPr>
        <w:t>Adjournment</w:t>
      </w:r>
    </w:p>
    <w:p w:rsidR="00B772A2" w:rsidRDefault="00B772A2" w:rsidP="00B772A2">
      <w:pPr>
        <w:pStyle w:val="NoSpacing"/>
        <w:rPr>
          <w:sz w:val="24"/>
          <w:szCs w:val="24"/>
        </w:rPr>
      </w:pPr>
    </w:p>
    <w:p w:rsidR="00B772A2" w:rsidRDefault="00B772A2" w:rsidP="00B772A2">
      <w:pPr>
        <w:pStyle w:val="NoSpacing"/>
        <w:rPr>
          <w:sz w:val="24"/>
          <w:szCs w:val="24"/>
        </w:rPr>
      </w:pPr>
      <w:r>
        <w:rPr>
          <w:sz w:val="24"/>
          <w:szCs w:val="24"/>
        </w:rPr>
        <w:t>Respectfully submitted,</w:t>
      </w:r>
    </w:p>
    <w:p w:rsidR="00B772A2" w:rsidRPr="00426FE3" w:rsidRDefault="00B772A2" w:rsidP="00B772A2">
      <w:pPr>
        <w:pStyle w:val="NoSpacing"/>
        <w:rPr>
          <w:sz w:val="24"/>
          <w:szCs w:val="24"/>
        </w:rPr>
      </w:pPr>
      <w:r>
        <w:rPr>
          <w:sz w:val="24"/>
          <w:szCs w:val="24"/>
        </w:rPr>
        <w:t>Kevin O’Brien- Recording Secretary</w:t>
      </w:r>
    </w:p>
    <w:sectPr w:rsidR="00B772A2" w:rsidRPr="00426FE3" w:rsidSect="0028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CD1"/>
    <w:multiLevelType w:val="hybridMultilevel"/>
    <w:tmpl w:val="60F0303C"/>
    <w:lvl w:ilvl="0" w:tplc="65609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D75BBD"/>
    <w:multiLevelType w:val="hybridMultilevel"/>
    <w:tmpl w:val="65141924"/>
    <w:lvl w:ilvl="0" w:tplc="111E3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D138D"/>
    <w:multiLevelType w:val="hybridMultilevel"/>
    <w:tmpl w:val="8FECBA50"/>
    <w:lvl w:ilvl="0" w:tplc="B7524D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675474"/>
    <w:multiLevelType w:val="hybridMultilevel"/>
    <w:tmpl w:val="E6B0A254"/>
    <w:lvl w:ilvl="0" w:tplc="7A0A2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00C"/>
    <w:rsid w:val="00056197"/>
    <w:rsid w:val="0021000C"/>
    <w:rsid w:val="00283D60"/>
    <w:rsid w:val="00426FE3"/>
    <w:rsid w:val="004F628D"/>
    <w:rsid w:val="006B2AA5"/>
    <w:rsid w:val="008A576B"/>
    <w:rsid w:val="008F157E"/>
    <w:rsid w:val="00996D51"/>
    <w:rsid w:val="00A8026E"/>
    <w:rsid w:val="00A94660"/>
    <w:rsid w:val="00AF1E94"/>
    <w:rsid w:val="00B354F2"/>
    <w:rsid w:val="00B3629F"/>
    <w:rsid w:val="00B772A2"/>
    <w:rsid w:val="00D96891"/>
    <w:rsid w:val="00DA7092"/>
    <w:rsid w:val="00F37B88"/>
    <w:rsid w:val="00FD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0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16</cp:revision>
  <cp:lastPrinted>2011-09-27T00:47:00Z</cp:lastPrinted>
  <dcterms:created xsi:type="dcterms:W3CDTF">2011-09-15T01:08:00Z</dcterms:created>
  <dcterms:modified xsi:type="dcterms:W3CDTF">2011-09-27T00:47:00Z</dcterms:modified>
</cp:coreProperties>
</file>